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B46" w:rsidRPr="00D82B46" w:rsidRDefault="00D82B46" w:rsidP="00D82B46">
      <w:pPr>
        <w:shd w:val="clear" w:color="auto" w:fill="FFFFFF"/>
        <w:spacing w:after="0" w:line="240" w:lineRule="auto"/>
        <w:textAlignment w:val="center"/>
        <w:outlineLvl w:val="3"/>
        <w:rPr>
          <w:rFonts w:ascii="Arial" w:eastAsia="Times New Roman" w:hAnsi="Arial" w:cs="Arial"/>
          <w:b/>
          <w:bCs/>
          <w:color w:val="3D4754"/>
          <w:sz w:val="38"/>
          <w:szCs w:val="38"/>
          <w:lang w:eastAsia="pl-PL"/>
        </w:rPr>
      </w:pPr>
      <w:bookmarkStart w:id="0" w:name="_GoBack"/>
      <w:r w:rsidRPr="00D82B46">
        <w:rPr>
          <w:rFonts w:ascii="Arial" w:eastAsia="Times New Roman" w:hAnsi="Arial" w:cs="Arial"/>
          <w:b/>
          <w:bCs/>
          <w:color w:val="3D4754"/>
          <w:sz w:val="38"/>
          <w:szCs w:val="38"/>
          <w:lang w:eastAsia="pl-PL"/>
        </w:rPr>
        <w:t>Pomoc materialna dla uczniów 2021/2022</w:t>
      </w:r>
    </w:p>
    <w:bookmarkEnd w:id="0"/>
    <w:p w:rsidR="00D82B46" w:rsidRPr="00D82B46" w:rsidRDefault="00D82B46" w:rsidP="00D82B46">
      <w:pPr>
        <w:shd w:val="clear" w:color="auto" w:fill="FFFFFF"/>
        <w:bidi/>
        <w:spacing w:line="240" w:lineRule="auto"/>
        <w:jc w:val="both"/>
        <w:textAlignment w:val="center"/>
        <w:rPr>
          <w:rFonts w:ascii="Arial" w:eastAsia="Times New Roman" w:hAnsi="Arial" w:cs="Arial"/>
          <w:color w:val="636971"/>
          <w:sz w:val="2"/>
          <w:szCs w:val="2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"/>
          <w:szCs w:val="2"/>
          <w:rtl/>
          <w:lang w:eastAsia="pl-PL"/>
        </w:rPr>
        <w:t> 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rtl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Świadczenia pomocy materialnej dla uczniów o charakterze socjalnym zostały wprowadzone w celu zmniejszenia różnic w dostępie do edukacji oraz umożliwienia pokonywania barier dostępu do nauki uczniom znajdującym się w trudnej sytuacji materialnej. Świadczenia te są niezależne od typu i rodzaju szkoły, do której uczęszcza uczeń. Podstawowym kryterium przyznawania jest dochód na osobę w rodzinie. Dzielimy je na 2 rodzaje: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Stypendium szkolne – świadczenie okresowe przyznawane uczniowi w roku szkolnym, na okres nie krótszy niż miesiąc i nie dłuższy niż 10 miesięcy.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Zasiłek szkolny – ma charakter jednorazowy, przyznaje się go z powodu zdarzenia losowego.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b/>
          <w:bCs/>
          <w:color w:val="636971"/>
          <w:sz w:val="20"/>
          <w:szCs w:val="20"/>
          <w:lang w:eastAsia="pl-PL"/>
        </w:rPr>
        <w:t>Pomoc materialna przysługuje: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Uczniom szkół publicznych i niepublicznych o uprawnieniach szkół publicznych dla młodzieży i dla dorosłych oraz słuchaczom publicznych kolegiów nauczycielskich, nauczycielskich kolegiów języków obcych i kolegiów pracowników służb społecznych – do ukończenia kształcenia, nie dłużej jednak niż do ukończenia 24 roku życia;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Wychowankom publicznych i niepublicznych ośrodków umożliwiających dzieciom i młodzieży upośledzonym w stopniu głębokim, a także upośledzonym umysłowo ze sprzężonymi niepełnosprawnościami.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b/>
          <w:bCs/>
          <w:color w:val="636971"/>
          <w:sz w:val="20"/>
          <w:szCs w:val="20"/>
          <w:lang w:eastAsia="pl-PL"/>
        </w:rPr>
        <w:t>Stypendium szkolne: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Stypendium szkolne może otrzymać każdy uczeń, zamieszkujący Gminę Wronki, znajdujący się w trudnej sytuacji materialnej, wynikającej z niskich dochodów na osobę w rodzinie, w szczególności gdy w rodzinie występuje: bezrobocie, niepełnosprawność, ciężka lub długotrwała choroba, wielodzietność, brak umiejętności wypełniania funkcji opiekuńczo-wychowawczych, alkoholizm lub narkomania, rodzina niepełna lub wystąpiło zdarzenie losowe.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Stypendium szkolne może być udzielane uczniom w formie: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- całkowitego lub częściowego pokrycia kosztów udziału w zajęciach edukacyjnych, w tym wyrównawczych, wykraczających poza zajęcia rewalidacyjne w szkole w ramach planu nauczania, a także udziału w zajęciach edukacyjnych realizowanych poza szkołą,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- pomocy rzeczowej o charakterze edukacyjnym, w tym w szczególności zakupu podręczników,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- całkowitego lub częściowego pokrycia kosztów związanych z pobieraniem nauki poza miejscem zamieszkania,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- świadczenia pieniężnego.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Stypendium może być udzielone w jednej lub kilku formach jednocześnie.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Stypendium nie przysługuje uczniom: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- klas zerowych,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- którzy nie zamieszkują na terenie gminy Wronki,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- którzy otrzymują inne stypendium ze środków publicznych z wyjątkiem sytuacji, kiedy łączna kwota otrzymanych stypendiów nie przekracza kwoty 2360,00 zł. (rocznie).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Kryterium dochodowe: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Prawo do ubiegania się o stypendium szkolne przysługuje, jeżeli miesięczna wysokość dochodu nie przekracza kwoty 528 zł netto na osobę w rodzinie.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Na dochód uprawniający do ubiegania się o stypendium szkolne składają się poszczególne przychody wszystkich członków rodziny, bez względu na tytuł i źródło ich uzyskania, pochodzące z miesiąca poprzedzającego miesiąc złożenia wniosku.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Do ustalenia dochodu nie wlicza się: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- świadczeń pomocy materialnej dla uczniów, zarówno o charakterze socjalnym jak i motywacyjnym,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- jednorazowych pieniężnych świadczeń socjalnych (zasiłek celowy, specjalny zasiłek celowy). To wyłączenie obejmuje zasiłków o innym charakterze stałym czy okresowym,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- wartości świadczeń w naturze,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- świadczeń na rzecz osób bezrobotnych z tytułu wykonywania przez nie prac społecznie użytecznych,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- kwoty alimentów świadczonych na rzecz innych osób.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Miejsce i termin składania wniosku: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Wnioski można pobrać w sekretariacie szkoły do której uczęszcza uczeń, sekretariacie Samorządowej Administracji Placówek Oświatowych we Wronkach, ze stron internetowych szkół oraz ze strony internetowej SAPO: </w:t>
      </w:r>
      <w:hyperlink r:id="rId4" w:history="1">
        <w:r w:rsidRPr="00D82B46">
          <w:rPr>
            <w:rFonts w:ascii="Arial" w:eastAsia="Times New Roman" w:hAnsi="Arial" w:cs="Arial"/>
            <w:color w:val="71A91A"/>
            <w:sz w:val="20"/>
            <w:szCs w:val="20"/>
            <w:u w:val="single"/>
            <w:bdr w:val="none" w:sz="0" w:space="0" w:color="auto" w:frame="1"/>
            <w:lang w:eastAsia="pl-PL"/>
          </w:rPr>
          <w:t>www.sapowronki.pl</w:t>
        </w:r>
      </w:hyperlink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Stypendium szkolne przyznawane jest na wniosek rodziców ucznia, pełnoletniego ucznia albo na wniosek dyrektora szkoły. Wniosek o stypendium składa się w Samorządowej Administracji Placówek Oświatowych we Wronkach ul. Powstańców Wlkp. 23 w terminie od 28.08.2021 r. do 15.09.2021 r.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Do wniosku należy dołączyć zaświadczenia: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- o wysokości dochodów (z tytułu stosunku pracy, umowy zlecenia lub o dzieło, pracy dorywczej),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lastRenderedPageBreak/>
        <w:t>- o wysokości świadczeń rodzinnych i pielęgnacyjnych oraz świadczeń z pomocy społecznej,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- wysokości renty/emerytury,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- o wysokości zasądzonych alimentów/ zaliczek alimentacyjnych,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- z Powiatowego Urzędu Pracy o zarejestrowaniu jako osoba bezrobotna z informacją o wysokości zasiłku dla bezrobotnych,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- o dochodach uzyskanych z tytułu prowadzenia działalności gospodarczej,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- o ilości posiadanych hektarach przeliczeniowych,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- o otrzymywanych dodatkach mieszkaniowych,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- ze szkół, do których w roku szkolnym 2021/2022 będą uczęszczać dzieci (wszyscy członkowie rodziny).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b/>
          <w:bCs/>
          <w:color w:val="636971"/>
          <w:sz w:val="20"/>
          <w:szCs w:val="20"/>
          <w:lang w:eastAsia="pl-PL"/>
        </w:rPr>
        <w:t>Zasiłek szkolny: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Zasiłek szkolny może być przyznany uczniowi znajdującemu się przejściowo w trudnej sytuacji materialnej z powodu zdarzenia losowego.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Może być przyznany w formie świadczenia pieniężnego na pokrycie wydatków związanych z procesem edukacyjnym lub w formie pomocy rzeczowej o charakterze edukacyjnym, raz lub kilka razy w roku, niezależnie od otrzymywanego stypendium szkolnego. Zasiłek szkolny nie może przekroczyć jednorazowo kwoty 620 zł</w:t>
      </w:r>
    </w:p>
    <w:p w:rsidR="00D82B46" w:rsidRPr="00D82B46" w:rsidRDefault="00D82B46" w:rsidP="00D8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971"/>
          <w:sz w:val="20"/>
          <w:szCs w:val="20"/>
          <w:lang w:eastAsia="pl-PL"/>
        </w:rPr>
      </w:pPr>
      <w:r w:rsidRPr="00D82B46">
        <w:rPr>
          <w:rFonts w:ascii="Arial" w:eastAsia="Times New Roman" w:hAnsi="Arial" w:cs="Arial"/>
          <w:color w:val="636971"/>
          <w:sz w:val="20"/>
          <w:szCs w:val="20"/>
          <w:lang w:eastAsia="pl-PL"/>
        </w:rPr>
        <w:t>O zasiłek można ubiegać w terminie nie dłuższym niż 2 miesiące od wystąpienia zdarzenia uzasadniającego przyznanie tego zasiłku.</w:t>
      </w:r>
    </w:p>
    <w:p w:rsidR="00916F7E" w:rsidRDefault="00916F7E"/>
    <w:sectPr w:rsidR="00916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46"/>
    <w:rsid w:val="00916F7E"/>
    <w:rsid w:val="00D8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4FC8D-C5E6-4ECD-80F4-0EDA8C23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5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00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1" w:color="D4D4D4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powron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Anna Sarbak</dc:creator>
  <cp:keywords/>
  <dc:description/>
  <cp:lastModifiedBy>Dyrektor Anna Sarbak</cp:lastModifiedBy>
  <cp:revision>1</cp:revision>
  <dcterms:created xsi:type="dcterms:W3CDTF">2021-08-02T09:55:00Z</dcterms:created>
  <dcterms:modified xsi:type="dcterms:W3CDTF">2021-08-02T09:56:00Z</dcterms:modified>
</cp:coreProperties>
</file>